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Teaming Agreement</w:t>
      </w:r>
    </w:p>
    <w:p>
      <w:pPr>
        <w:spacing w:after="200"/>
      </w:pPr>
      <w:r>
        <w:rPr>
          <w:rFonts w:ascii="Calibri" w:cs="Calibri" w:eastAsia="Calibri" w:hAnsi="Calibri"/>
          <w:i/>
          <w:iCs/>
          <w:color w:val="475569"/>
          <w:sz w:val="26"/>
          <w:szCs w:val="26"/>
        </w:rPr>
        <w:t xml:space="preserve">Federal Contracting — SDVOSB Provisions</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For: </w:t>
      </w:r>
      <w:r>
        <w:rPr>
          <w:rFonts w:ascii="Calibri" w:cs="Calibri" w:eastAsia="Calibri" w:hAnsi="Calibri"/>
          <w:color w:val="1E293B"/>
          <w:sz w:val="22"/>
          <w:szCs w:val="22"/>
        </w:rPr>
        <w:t xml:space="preserve">[TEAMING PARTNER NAME]</w:t>
      </w: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[DATE]</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CONFIDENTIAL</w:t>
      </w:r>
    </w:p>
    <w:p>
      <w:pPr>
        <w:spacing w:before="480" w:after="0"/>
      </w:pPr>
    </w:p>
    <w:p>
      <w:pPr>
        <w:jc w:val="left"/>
      </w:pPr>
      <w:r>
        <w:rPr>
          <w:rFonts w:ascii="Calibri" w:cs="Calibri" w:eastAsia="Calibri" w:hAnsi="Calibri"/>
          <w:i/>
          <w:iCs/>
          <w:color w:val="475569"/>
          <w:sz w:val="20"/>
          <w:szCs w:val="20"/>
        </w:rPr>
        <w:t xml:space="preserve">— CONFIDENTIAL —</w:t>
      </w:r>
    </w:p>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This teaming agreement template is designed for federal contracting partnerships. Customize for each teaming arrangement. Have legal counsel review before execution. Ensure small business compliance (SBA regulations) and that work share allocations meet set-aside requirements.</w:t>
            </w:r>
          </w:p>
        </w:tc>
      </w:tr>
    </w:tbl>
    <w:p>
      <w:pPr>
        <w:spacing w:before="120" w:after="0"/>
      </w:pPr>
    </w:p>
    <w:p>
      <w:pPr>
        <w:pStyle w:val="Heading1"/>
        <w:spacing w:before="240" w:after="120"/>
      </w:pPr>
      <w:r>
        <w:rPr>
          <w:rFonts w:ascii="Calibri" w:cs="Calibri" w:eastAsia="Calibri" w:hAnsi="Calibri"/>
          <w:b/>
          <w:bCs/>
          <w:color w:val="0F172A"/>
          <w:sz w:val="32"/>
          <w:szCs w:val="32"/>
        </w:rPr>
        <w:t xml:space="preserve">TEAMING AGREEMENT</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This Teaming Agreement ("Agreement") is entered into as of [EFFECTIVE DATE] by and between:</w:t>
      </w:r>
    </w:p>
    <w:p>
      <w:pPr>
        <w:spacing w:before="120" w:after="0"/>
      </w:pPr>
    </w:p>
    <w:p>
      <w:pPr>
        <w:spacing w:after="80"/>
      </w:pPr>
      <w:r>
        <w:rPr>
          <w:rFonts w:ascii="Calibri" w:cs="Calibri" w:eastAsia="Calibri" w:hAnsi="Calibri"/>
          <w:b/>
          <w:bCs/>
          <w:color w:val="0F172A"/>
          <w:sz w:val="22"/>
          <w:szCs w:val="22"/>
        </w:rPr>
        <w:t xml:space="preserve">Lead: </w:t>
      </w:r>
      <w:r>
        <w:rPr>
          <w:rFonts w:ascii="Calibri" w:cs="Calibri" w:eastAsia="Calibri" w:hAnsi="Calibri"/>
          <w:color w:val="1E293B"/>
          <w:sz w:val="22"/>
          <w:szCs w:val="22"/>
        </w:rPr>
        <w:t xml:space="preserve">[LEAD COMPANY FULL LEGAL NAME], a [STATE] [ENTITY TYPE], [SOCIOECONOMIC STATUS — e.g., SDVOSB, 8(a), HUBZone], CAGE Code: [CODE], DUNS/UEI: [NUMBER] ("Lead")</w:t>
      </w:r>
    </w:p>
    <w:p>
      <w:pPr>
        <w:spacing w:before="120" w:after="0"/>
      </w:pPr>
    </w:p>
    <w:p>
      <w:pPr>
        <w:spacing w:after="80"/>
      </w:pPr>
      <w:r>
        <w:rPr>
          <w:rFonts w:ascii="Calibri" w:cs="Calibri" w:eastAsia="Calibri" w:hAnsi="Calibri"/>
          <w:b/>
          <w:bCs/>
          <w:color w:val="0F172A"/>
          <w:sz w:val="22"/>
          <w:szCs w:val="22"/>
        </w:rPr>
        <w:t xml:space="preserve">Teammate: </w:t>
      </w:r>
      <w:r>
        <w:rPr>
          <w:rFonts w:ascii="Calibri" w:cs="Calibri" w:eastAsia="Calibri" w:hAnsi="Calibri"/>
          <w:color w:val="1E293B"/>
          <w:sz w:val="22"/>
          <w:szCs w:val="22"/>
        </w:rPr>
        <w:t xml:space="preserve">[TEAMMATE FULL LEGAL NAME], a [STATE] [ENTITY TYPE], [SOCIOECONOMIC STATUS], CAGE Code: [CODE], DUNS/UEI: [NUMBER] ("Teammate")</w:t>
      </w:r>
    </w:p>
    <w:p>
      <w:pPr>
        <w:spacing w:before="120" w:after="0"/>
      </w:pPr>
    </w:p>
    <w:p>
      <w:pPr>
        <w:pStyle w:val="Heading1"/>
        <w:spacing w:before="240" w:after="120"/>
      </w:pPr>
      <w:r>
        <w:rPr>
          <w:rFonts w:ascii="Calibri" w:cs="Calibri" w:eastAsia="Calibri" w:hAnsi="Calibri"/>
          <w:b/>
          <w:bCs/>
          <w:color w:val="0F172A"/>
          <w:sz w:val="32"/>
          <w:szCs w:val="32"/>
        </w:rPr>
        <w:t xml:space="preserve">1. Purpose</w:t>
      </w:r>
    </w:p>
    <w:p>
      <w:pPr>
        <w:spacing w:after="120" w:before="0" w:line="276"/>
        <w:jc w:val="left"/>
      </w:pPr>
      <w:r>
        <w:rPr>
          <w:rFonts w:ascii="Calibri" w:cs="Calibri" w:eastAsia="Calibri" w:hAnsi="Calibri"/>
          <w:b w:val="false"/>
          <w:bCs w:val="false"/>
          <w:i w:val="false"/>
          <w:iCs w:val="false"/>
          <w:color w:val="1E293B"/>
          <w:sz w:val="22"/>
          <w:szCs w:val="22"/>
        </w:rPr>
        <w:t xml:space="preserve">The Parties enter into this Agreement to pursue and perform the following contract opportunity:</w:t>
      </w:r>
    </w:p>
    <w:p>
      <w:pPr>
        <w:spacing w:before="120" w:after="0"/>
      </w:pPr>
    </w:p>
    <w:p>
      <w:pPr>
        <w:spacing w:after="80"/>
      </w:pPr>
      <w:r>
        <w:rPr>
          <w:rFonts w:ascii="Calibri" w:cs="Calibri" w:eastAsia="Calibri" w:hAnsi="Calibri"/>
          <w:b/>
          <w:bCs/>
          <w:color w:val="0F172A"/>
          <w:sz w:val="22"/>
          <w:szCs w:val="22"/>
        </w:rPr>
        <w:t xml:space="preserve">Solicitation/Opportunity: </w:t>
      </w:r>
      <w:r>
        <w:rPr>
          <w:rFonts w:ascii="Calibri" w:cs="Calibri" w:eastAsia="Calibri" w:hAnsi="Calibri"/>
          <w:color w:val="1E293B"/>
          <w:sz w:val="22"/>
          <w:szCs w:val="22"/>
        </w:rPr>
        <w:t xml:space="preserve">[SOLICITATION NUMBER AND TITLE]</w:t>
      </w:r>
    </w:p>
    <w:p>
      <w:pPr>
        <w:spacing w:after="80"/>
      </w:pPr>
      <w:r>
        <w:rPr>
          <w:rFonts w:ascii="Calibri" w:cs="Calibri" w:eastAsia="Calibri" w:hAnsi="Calibri"/>
          <w:b/>
          <w:bCs/>
          <w:color w:val="0F172A"/>
          <w:sz w:val="22"/>
          <w:szCs w:val="22"/>
        </w:rPr>
        <w:t xml:space="preserve">Contracting Agency: </w:t>
      </w:r>
      <w:r>
        <w:rPr>
          <w:rFonts w:ascii="Calibri" w:cs="Calibri" w:eastAsia="Calibri" w:hAnsi="Calibri"/>
          <w:color w:val="1E293B"/>
          <w:sz w:val="22"/>
          <w:szCs w:val="22"/>
        </w:rPr>
        <w:t xml:space="preserve">[AGENCY NAME]</w:t>
      </w:r>
    </w:p>
    <w:p>
      <w:pPr>
        <w:spacing w:after="80"/>
      </w:pPr>
      <w:r>
        <w:rPr>
          <w:rFonts w:ascii="Calibri" w:cs="Calibri" w:eastAsia="Calibri" w:hAnsi="Calibri"/>
          <w:b/>
          <w:bCs/>
          <w:color w:val="0F172A"/>
          <w:sz w:val="22"/>
          <w:szCs w:val="22"/>
        </w:rPr>
        <w:t xml:space="preserve">Set-Aside Type: </w:t>
      </w:r>
      <w:r>
        <w:rPr>
          <w:rFonts w:ascii="Calibri" w:cs="Calibri" w:eastAsia="Calibri" w:hAnsi="Calibri"/>
          <w:color w:val="1E293B"/>
          <w:sz w:val="22"/>
          <w:szCs w:val="22"/>
        </w:rPr>
        <w:t xml:space="preserve">[SDVOSB / 8(a) / HUBZone / Small Business / Full &amp; Open]</w:t>
      </w:r>
    </w:p>
    <w:p>
      <w:pPr>
        <w:spacing w:after="80"/>
      </w:pPr>
      <w:r>
        <w:rPr>
          <w:rFonts w:ascii="Calibri" w:cs="Calibri" w:eastAsia="Calibri" w:hAnsi="Calibri"/>
          <w:b/>
          <w:bCs/>
          <w:color w:val="0F172A"/>
          <w:sz w:val="22"/>
          <w:szCs w:val="22"/>
        </w:rPr>
        <w:t xml:space="preserve">Contract Type: </w:t>
      </w:r>
      <w:r>
        <w:rPr>
          <w:rFonts w:ascii="Calibri" w:cs="Calibri" w:eastAsia="Calibri" w:hAnsi="Calibri"/>
          <w:color w:val="1E293B"/>
          <w:sz w:val="22"/>
          <w:szCs w:val="22"/>
        </w:rPr>
        <w:t xml:space="preserve">[FFP / T&amp;M / CPFF / IDIQ]</w:t>
      </w:r>
    </w:p>
    <w:p>
      <w:pPr>
        <w:spacing w:after="80"/>
      </w:pPr>
      <w:r>
        <w:rPr>
          <w:rFonts w:ascii="Calibri" w:cs="Calibri" w:eastAsia="Calibri" w:hAnsi="Calibri"/>
          <w:b/>
          <w:bCs/>
          <w:color w:val="0F172A"/>
          <w:sz w:val="22"/>
          <w:szCs w:val="22"/>
        </w:rPr>
        <w:t xml:space="preserve">Estimated Value: </w:t>
      </w:r>
      <w:r>
        <w:rPr>
          <w:rFonts w:ascii="Calibri" w:cs="Calibri" w:eastAsia="Calibri" w:hAnsi="Calibri"/>
          <w:color w:val="1E293B"/>
          <w:sz w:val="22"/>
          <w:szCs w:val="22"/>
        </w:rPr>
        <w:t xml:space="preserve">[$VALUE]</w:t>
      </w:r>
    </w:p>
    <w:p>
      <w:pPr>
        <w:spacing w:after="80"/>
      </w:pPr>
      <w:r>
        <w:rPr>
          <w:rFonts w:ascii="Calibri" w:cs="Calibri" w:eastAsia="Calibri" w:hAnsi="Calibri"/>
          <w:b/>
          <w:bCs/>
          <w:color w:val="0F172A"/>
          <w:sz w:val="22"/>
          <w:szCs w:val="22"/>
        </w:rPr>
        <w:t xml:space="preserve">Period of Performance: </w:t>
      </w:r>
      <w:r>
        <w:rPr>
          <w:rFonts w:ascii="Calibri" w:cs="Calibri" w:eastAsia="Calibri" w:hAnsi="Calibri"/>
          <w:color w:val="1E293B"/>
          <w:sz w:val="22"/>
          <w:szCs w:val="22"/>
        </w:rPr>
        <w:t xml:space="preserve">[START] through [END]</w:t>
      </w:r>
    </w:p>
    <w:p>
      <w:pPr>
        <w:spacing w:before="120" w:after="0"/>
      </w:pPr>
    </w:p>
    <w:p>
      <w:pPr>
        <w:pStyle w:val="Heading1"/>
        <w:spacing w:before="240" w:after="120"/>
      </w:pPr>
      <w:r>
        <w:rPr>
          <w:rFonts w:ascii="Calibri" w:cs="Calibri" w:eastAsia="Calibri" w:hAnsi="Calibri"/>
          <w:b/>
          <w:bCs/>
          <w:color w:val="0F172A"/>
          <w:sz w:val="32"/>
          <w:szCs w:val="32"/>
        </w:rPr>
        <w:t xml:space="preserve">2. Roles and Responsibilities</w:t>
      </w:r>
    </w:p>
    <w:p>
      <w:pPr>
        <w:pStyle w:val="Heading2"/>
        <w:spacing w:before="240" w:after="120"/>
      </w:pPr>
      <w:r>
        <w:rPr>
          <w:rFonts w:ascii="Calibri" w:cs="Calibri" w:eastAsia="Calibri" w:hAnsi="Calibri"/>
          <w:b/>
          <w:bCs/>
          <w:color w:val="1E3A8A"/>
          <w:sz w:val="26"/>
          <w:szCs w:val="26"/>
        </w:rPr>
        <w:t xml:space="preserve">2.1 Lead Responsibilities</w:t>
      </w:r>
    </w:p>
    <w:p>
      <w:pPr>
        <w:pStyle w:val="ListParagraph"/>
        <w:numPr>
          <w:ilvl w:val="0"/>
          <w:numId w:val="1"/>
        </w:numPr>
        <w:spacing w:after="60"/>
      </w:pPr>
      <w:r>
        <w:rPr>
          <w:rFonts w:ascii="Calibri" w:cs="Calibri" w:eastAsia="Calibri" w:hAnsi="Calibri"/>
          <w:color w:val="1E293B"/>
          <w:sz w:val="22"/>
          <w:szCs w:val="22"/>
        </w:rPr>
        <w:t xml:space="preserve">Serve as prime contractor and primary point of contact with the Government</w:t>
      </w:r>
    </w:p>
    <w:p>
      <w:pPr>
        <w:pStyle w:val="ListParagraph"/>
        <w:numPr>
          <w:ilvl w:val="0"/>
          <w:numId w:val="1"/>
        </w:numPr>
        <w:spacing w:after="60"/>
      </w:pPr>
      <w:r>
        <w:rPr>
          <w:rFonts w:ascii="Calibri" w:cs="Calibri" w:eastAsia="Calibri" w:hAnsi="Calibri"/>
          <w:color w:val="1E293B"/>
          <w:sz w:val="22"/>
          <w:szCs w:val="22"/>
        </w:rPr>
        <w:t xml:space="preserve">Prepare and submit the proposal response</w:t>
      </w:r>
    </w:p>
    <w:p>
      <w:pPr>
        <w:pStyle w:val="ListParagraph"/>
        <w:numPr>
          <w:ilvl w:val="0"/>
          <w:numId w:val="1"/>
        </w:numPr>
        <w:spacing w:after="60"/>
      </w:pPr>
      <w:r>
        <w:rPr>
          <w:rFonts w:ascii="Calibri" w:cs="Calibri" w:eastAsia="Calibri" w:hAnsi="Calibri"/>
          <w:color w:val="1E293B"/>
          <w:sz w:val="22"/>
          <w:szCs w:val="22"/>
        </w:rPr>
        <w:t xml:space="preserve">Manage contract performance and deliverables</w:t>
      </w:r>
    </w:p>
    <w:p>
      <w:pPr>
        <w:pStyle w:val="ListParagraph"/>
        <w:numPr>
          <w:ilvl w:val="0"/>
          <w:numId w:val="1"/>
        </w:numPr>
        <w:spacing w:after="60"/>
      </w:pPr>
      <w:r>
        <w:rPr>
          <w:rFonts w:ascii="Calibri" w:cs="Calibri" w:eastAsia="Calibri" w:hAnsi="Calibri"/>
          <w:color w:val="1E293B"/>
          <w:sz w:val="22"/>
          <w:szCs w:val="22"/>
        </w:rPr>
        <w:t xml:space="preserve">Maintain all required certifications and registrations (SAM, VETS-4212, etc.)</w:t>
      </w:r>
    </w:p>
    <w:p>
      <w:pPr>
        <w:pStyle w:val="ListParagraph"/>
        <w:numPr>
          <w:ilvl w:val="0"/>
          <w:numId w:val="1"/>
        </w:numPr>
        <w:spacing w:after="60"/>
      </w:pPr>
      <w:r>
        <w:rPr>
          <w:rFonts w:ascii="Calibri" w:cs="Calibri" w:eastAsia="Calibri" w:hAnsi="Calibri"/>
          <w:color w:val="1E293B"/>
          <w:sz w:val="22"/>
          <w:szCs w:val="22"/>
        </w:rPr>
        <w:t xml:space="preserve">[Additional lead-specific responsibilities]</w:t>
      </w:r>
    </w:p>
    <w:p>
      <w:pPr>
        <w:spacing w:before="120" w:after="0"/>
      </w:pPr>
    </w:p>
    <w:p>
      <w:pPr>
        <w:pStyle w:val="Heading2"/>
        <w:spacing w:before="240" w:after="120"/>
      </w:pPr>
      <w:r>
        <w:rPr>
          <w:rFonts w:ascii="Calibri" w:cs="Calibri" w:eastAsia="Calibri" w:hAnsi="Calibri"/>
          <w:b/>
          <w:bCs/>
          <w:color w:val="1E3A8A"/>
          <w:sz w:val="26"/>
          <w:szCs w:val="26"/>
        </w:rPr>
        <w:t xml:space="preserve">2.2 Teammate Responsibilities</w:t>
      </w:r>
    </w:p>
    <w:p>
      <w:pPr>
        <w:pStyle w:val="ListParagraph"/>
        <w:numPr>
          <w:ilvl w:val="0"/>
          <w:numId w:val="1"/>
        </w:numPr>
        <w:spacing w:after="60"/>
      </w:pPr>
      <w:r>
        <w:rPr>
          <w:rFonts w:ascii="Calibri" w:cs="Calibri" w:eastAsia="Calibri" w:hAnsi="Calibri"/>
          <w:color w:val="1E293B"/>
          <w:sz w:val="22"/>
          <w:szCs w:val="22"/>
        </w:rPr>
        <w:t xml:space="preserve">Provide subject matter expertise in [AREAS OF EXPERTISE]</w:t>
      </w:r>
    </w:p>
    <w:p>
      <w:pPr>
        <w:pStyle w:val="ListParagraph"/>
        <w:numPr>
          <w:ilvl w:val="0"/>
          <w:numId w:val="1"/>
        </w:numPr>
        <w:spacing w:after="60"/>
      </w:pPr>
      <w:r>
        <w:rPr>
          <w:rFonts w:ascii="Calibri" w:cs="Calibri" w:eastAsia="Calibri" w:hAnsi="Calibri"/>
          <w:color w:val="1E293B"/>
          <w:sz w:val="22"/>
          <w:szCs w:val="22"/>
        </w:rPr>
        <w:t xml:space="preserve">Support proposal development with technical content and past performance</w:t>
      </w:r>
    </w:p>
    <w:p>
      <w:pPr>
        <w:pStyle w:val="ListParagraph"/>
        <w:numPr>
          <w:ilvl w:val="0"/>
          <w:numId w:val="1"/>
        </w:numPr>
        <w:spacing w:after="60"/>
      </w:pPr>
      <w:r>
        <w:rPr>
          <w:rFonts w:ascii="Calibri" w:cs="Calibri" w:eastAsia="Calibri" w:hAnsi="Calibri"/>
          <w:color w:val="1E293B"/>
          <w:sz w:val="22"/>
          <w:szCs w:val="22"/>
        </w:rPr>
        <w:t xml:space="preserve">Perform work as defined in the Work Share Allocation</w:t>
      </w:r>
    </w:p>
    <w:p>
      <w:pPr>
        <w:pStyle w:val="ListParagraph"/>
        <w:numPr>
          <w:ilvl w:val="0"/>
          <w:numId w:val="1"/>
        </w:numPr>
        <w:spacing w:after="60"/>
      </w:pPr>
      <w:r>
        <w:rPr>
          <w:rFonts w:ascii="Calibri" w:cs="Calibri" w:eastAsia="Calibri" w:hAnsi="Calibri"/>
          <w:color w:val="1E293B"/>
          <w:sz w:val="22"/>
          <w:szCs w:val="22"/>
        </w:rPr>
        <w:t xml:space="preserve">Maintain all required certifications and security clearances</w:t>
      </w:r>
    </w:p>
    <w:p>
      <w:pPr>
        <w:pStyle w:val="ListParagraph"/>
        <w:numPr>
          <w:ilvl w:val="0"/>
          <w:numId w:val="1"/>
        </w:numPr>
        <w:spacing w:after="60"/>
      </w:pPr>
      <w:r>
        <w:rPr>
          <w:rFonts w:ascii="Calibri" w:cs="Calibri" w:eastAsia="Calibri" w:hAnsi="Calibri"/>
          <w:color w:val="1E293B"/>
          <w:sz w:val="22"/>
          <w:szCs w:val="22"/>
        </w:rPr>
        <w:t xml:space="preserve">[Additional teammate-specific responsibilities]</w:t>
      </w:r>
    </w:p>
    <w:p>
      <w:pPr>
        <w:spacing w:before="120" w:after="0"/>
      </w:pPr>
    </w:p>
    <w:p>
      <w:pPr>
        <w:pStyle w:val="Heading1"/>
        <w:spacing w:before="240" w:after="120"/>
      </w:pPr>
      <w:r>
        <w:rPr>
          <w:rFonts w:ascii="Calibri" w:cs="Calibri" w:eastAsia="Calibri" w:hAnsi="Calibri"/>
          <w:b/>
          <w:bCs/>
          <w:color w:val="0F172A"/>
          <w:sz w:val="32"/>
          <w:szCs w:val="32"/>
        </w:rPr>
        <w:t xml:space="preserve">3. Work Share Allocation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SBA Compliance</w:t>
            </w:r>
          </w:p>
          <w:p>
            <w:pPr>
              <w:spacing w:after="120" w:before="0" w:line="276"/>
              <w:jc w:val="left"/>
            </w:pPr>
            <w:r>
              <w:rPr>
                <w:rFonts w:ascii="Calibri" w:cs="Calibri" w:eastAsia="Calibri" w:hAnsi="Calibri"/>
                <w:b w:val="false"/>
                <w:bCs w:val="false"/>
                <w:i w:val="false"/>
                <w:iCs w:val="false"/>
                <w:color w:val="1E293B"/>
                <w:sz w:val="22"/>
                <w:szCs w:val="22"/>
              </w:rPr>
              <w:t xml:space="preserve">For SDVOSB set-asides, the SDVOSB firm must perform at least 50% of the work (services) or 50% of manufacturing cost (supplies) per 13 CFR 125.6. Ensure the work share allocation complies.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Work Area</w:t>
            </w:r>
          </w:p>
        </w:tc>
        <w:tc>
          <w:tcPr>
            <w:tcW w:type="pct" w:w="12%"/>
            <w:shd w:color="0C1425" w:val="solid"/>
            <w:vAlign w:val="center"/>
          </w:tcPr>
          <w:p>
            <w:pPr>
              <w:spacing w:before="40" w:after="40"/>
              <w:jc w:val="left"/>
            </w:pPr>
            <w:r>
              <w:rPr>
                <w:rFonts w:ascii="Calibri" w:cs="Calibri" w:eastAsia="Calibri" w:hAnsi="Calibri"/>
                <w:b/>
                <w:bCs/>
                <w:color w:val="FFFFFF"/>
                <w:sz w:val="20"/>
                <w:szCs w:val="20"/>
              </w:rPr>
              <w:t xml:space="preserve">Lead %</w:t>
            </w:r>
          </w:p>
        </w:tc>
        <w:tc>
          <w:tcPr>
            <w:tcW w:type="pct" w:w="14%"/>
            <w:shd w:color="0C1425" w:val="solid"/>
            <w:vAlign w:val="center"/>
          </w:tcPr>
          <w:p>
            <w:pPr>
              <w:spacing w:before="40" w:after="40"/>
              <w:jc w:val="left"/>
            </w:pPr>
            <w:r>
              <w:rPr>
                <w:rFonts w:ascii="Calibri" w:cs="Calibri" w:eastAsia="Calibri" w:hAnsi="Calibri"/>
                <w:b/>
                <w:bCs/>
                <w:color w:val="FFFFFF"/>
                <w:sz w:val="20"/>
                <w:szCs w:val="20"/>
              </w:rPr>
              <w:t xml:space="preserve">Teammate %</w:t>
            </w:r>
          </w:p>
        </w:tc>
        <w:tc>
          <w:tcPr>
            <w:tcW w:type="pct" w:w="49%"/>
            <w:shd w:color="0C1425" w:val="solid"/>
            <w:vAlign w:val="center"/>
          </w:tcPr>
          <w:p>
            <w:pPr>
              <w:spacing w:before="40" w:after="40"/>
              <w:jc w:val="left"/>
            </w:pPr>
            <w:r>
              <w:rPr>
                <w:rFonts w:ascii="Calibri" w:cs="Calibri" w:eastAsia="Calibri" w:hAnsi="Calibri"/>
                <w:b/>
                <w:bCs/>
                <w:color w:val="FFFFFF"/>
                <w:sz w:val="20"/>
                <w:szCs w:val="20"/>
              </w:rPr>
              <w:t xml:space="preserve">Description</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[WORK AREA 1]</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4%"/>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49%"/>
            <w:shd w:color="FFFFFF" w:val="solid"/>
            <w:vAlign w:val="center"/>
          </w:tcPr>
          <w:p>
            <w:pPr>
              <w:spacing w:before="30" w:after="30"/>
              <w:jc w:val="left"/>
            </w:pPr>
            <w:r>
              <w:rPr>
                <w:rFonts w:ascii="Calibri" w:cs="Calibri" w:eastAsia="Calibri" w:hAnsi="Calibri"/>
                <w:color w:val="1E293B"/>
                <w:sz w:val="20"/>
                <w:szCs w:val="20"/>
              </w:rPr>
              <w:t xml:space="preserve">[DESCRIPTION]</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[WORK AREA 2]</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4%"/>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49%"/>
            <w:shd w:color="EFF6FF" w:val="solid"/>
            <w:vAlign w:val="center"/>
          </w:tcPr>
          <w:p>
            <w:pPr>
              <w:spacing w:before="30" w:after="30"/>
              <w:jc w:val="left"/>
            </w:pPr>
            <w:r>
              <w:rPr>
                <w:rFonts w:ascii="Calibri" w:cs="Calibri" w:eastAsia="Calibri" w:hAnsi="Calibri"/>
                <w:color w:val="1E293B"/>
                <w:sz w:val="20"/>
                <w:szCs w:val="20"/>
              </w:rPr>
              <w:t xml:space="preserve">[DESCRIPTION]</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[WORK AREA 3]</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4%"/>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49%"/>
            <w:shd w:color="FFFFFF" w:val="solid"/>
            <w:vAlign w:val="center"/>
          </w:tcPr>
          <w:p>
            <w:pPr>
              <w:spacing w:before="30" w:after="30"/>
              <w:jc w:val="left"/>
            </w:pPr>
            <w:r>
              <w:rPr>
                <w:rFonts w:ascii="Calibri" w:cs="Calibri" w:eastAsia="Calibri" w:hAnsi="Calibri"/>
                <w:color w:val="1E293B"/>
                <w:sz w:val="20"/>
                <w:szCs w:val="20"/>
              </w:rPr>
              <w:t xml:space="preserve">[DESCRIPTION]</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Program Management</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4%"/>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49%"/>
            <w:shd w:color="EFF6FF" w:val="solid"/>
            <w:vAlign w:val="center"/>
          </w:tcPr>
          <w:p>
            <w:pPr>
              <w:spacing w:before="30" w:after="30"/>
              <w:jc w:val="left"/>
            </w:pPr>
            <w:r>
              <w:rPr>
                <w:rFonts w:ascii="Calibri" w:cs="Calibri" w:eastAsia="Calibri" w:hAnsi="Calibri"/>
                <w:color w:val="1E293B"/>
                <w:sz w:val="20"/>
                <w:szCs w:val="20"/>
              </w:rPr>
              <w:t xml:space="preserve">[DESCRIPTION]</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Total</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4%"/>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49%"/>
            <w:shd w:color="FFFFFF" w:val="solid"/>
            <w:vAlign w:val="center"/>
          </w:tcPr>
          <w:p>
            <w:pPr>
              <w:spacing w:before="30" w:after="30"/>
              <w:jc w:val="left"/>
            </w:pPr>
            <w:r>
              <w:rPr>
                <w:rFonts w:ascii="Calibri" w:cs="Calibri" w:eastAsia="Calibri" w:hAnsi="Calibri"/>
                <w:color w:val="1E293B"/>
                <w:sz w:val="20"/>
                <w:szCs w:val="20"/>
              </w:rPr>
              <w:t xml:space="preserve">100%</w:t>
            </w:r>
          </w:p>
        </w:tc>
      </w:tr>
    </w:tbl>
    <w:p>
      <w:pPr>
        <w:spacing w:before="120" w:after="0"/>
      </w:pPr>
    </w:p>
    <w:p>
      <w:pPr>
        <w:pStyle w:val="Heading1"/>
        <w:spacing w:before="240" w:after="120"/>
      </w:pPr>
      <w:r>
        <w:rPr>
          <w:rFonts w:ascii="Calibri" w:cs="Calibri" w:eastAsia="Calibri" w:hAnsi="Calibri"/>
          <w:b/>
          <w:bCs/>
          <w:color w:val="0F172A"/>
          <w:sz w:val="32"/>
          <w:szCs w:val="32"/>
        </w:rPr>
        <w:t xml:space="preserve">4. Financial Terms</w:t>
      </w:r>
    </w:p>
    <w:p>
      <w:pPr>
        <w:spacing w:after="80"/>
      </w:pPr>
      <w:r>
        <w:rPr>
          <w:rFonts w:ascii="Calibri" w:cs="Calibri" w:eastAsia="Calibri" w:hAnsi="Calibri"/>
          <w:b/>
          <w:bCs/>
          <w:color w:val="0F172A"/>
          <w:sz w:val="22"/>
          <w:szCs w:val="22"/>
        </w:rPr>
        <w:t xml:space="preserve">Revenue Split: </w:t>
      </w:r>
      <w:r>
        <w:rPr>
          <w:rFonts w:ascii="Calibri" w:cs="Calibri" w:eastAsia="Calibri" w:hAnsi="Calibri"/>
          <w:color w:val="1E293B"/>
          <w:sz w:val="22"/>
          <w:szCs w:val="22"/>
        </w:rPr>
        <w:t xml:space="preserve">Lead [%] / Teammate [%]</w:t>
      </w:r>
    </w:p>
    <w:p>
      <w:pPr>
        <w:spacing w:after="80"/>
      </w:pPr>
      <w:r>
        <w:rPr>
          <w:rFonts w:ascii="Calibri" w:cs="Calibri" w:eastAsia="Calibri" w:hAnsi="Calibri"/>
          <w:b/>
          <w:bCs/>
          <w:color w:val="0F172A"/>
          <w:sz w:val="22"/>
          <w:szCs w:val="22"/>
        </w:rPr>
        <w:t xml:space="preserve">Payment Terms: </w:t>
      </w:r>
      <w:r>
        <w:rPr>
          <w:rFonts w:ascii="Calibri" w:cs="Calibri" w:eastAsia="Calibri" w:hAnsi="Calibri"/>
          <w:color w:val="1E293B"/>
          <w:sz w:val="22"/>
          <w:szCs w:val="22"/>
        </w:rPr>
        <w:t xml:space="preserve">[NET 30 / upon receipt from Government + [X] days]</w:t>
      </w:r>
    </w:p>
    <w:p>
      <w:pPr>
        <w:spacing w:after="80"/>
      </w:pPr>
      <w:r>
        <w:rPr>
          <w:rFonts w:ascii="Calibri" w:cs="Calibri" w:eastAsia="Calibri" w:hAnsi="Calibri"/>
          <w:b/>
          <w:bCs/>
          <w:color w:val="0F172A"/>
          <w:sz w:val="22"/>
          <w:szCs w:val="22"/>
        </w:rPr>
        <w:t xml:space="preserve">Invoicing: </w:t>
      </w:r>
      <w:r>
        <w:rPr>
          <w:rFonts w:ascii="Calibri" w:cs="Calibri" w:eastAsia="Calibri" w:hAnsi="Calibri"/>
          <w:color w:val="1E293B"/>
          <w:sz w:val="22"/>
          <w:szCs w:val="22"/>
        </w:rPr>
        <w:t xml:space="preserve">Teammate invoices Lead [FREQUENCY] with supporting documentation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Specify whether payment is based on actual labor rates, negotiated rates, or percentage of contract value. Consider flow-down of government payment terms.</w:t>
            </w:r>
          </w:p>
        </w:tc>
      </w:tr>
    </w:tbl>
    <w:p>
      <w:pPr>
        <w:spacing w:before="120" w:after="0"/>
      </w:pPr>
    </w:p>
    <w:p>
      <w:pPr>
        <w:pStyle w:val="Heading1"/>
        <w:spacing w:before="240" w:after="120"/>
      </w:pPr>
      <w:r>
        <w:rPr>
          <w:rFonts w:ascii="Calibri" w:cs="Calibri" w:eastAsia="Calibri" w:hAnsi="Calibri"/>
          <w:b/>
          <w:bCs/>
          <w:color w:val="0F172A"/>
          <w:sz w:val="32"/>
          <w:szCs w:val="32"/>
        </w:rPr>
        <w:t xml:space="preserve">5. Intellectual Property</w:t>
      </w:r>
    </w:p>
    <w:p>
      <w:pPr>
        <w:pStyle w:val="ListParagraph"/>
        <w:numPr>
          <w:ilvl w:val="0"/>
          <w:numId w:val="1"/>
        </w:numPr>
        <w:spacing w:after="60"/>
      </w:pPr>
      <w:r>
        <w:rPr>
          <w:rFonts w:ascii="Calibri" w:cs="Calibri" w:eastAsia="Calibri" w:hAnsi="Calibri"/>
          <w:color w:val="1E293B"/>
          <w:sz w:val="22"/>
          <w:szCs w:val="22"/>
        </w:rPr>
        <w:t xml:space="preserve">Pre-existing IP remains the property of the originating Party</w:t>
      </w:r>
    </w:p>
    <w:p>
      <w:pPr>
        <w:pStyle w:val="ListParagraph"/>
        <w:numPr>
          <w:ilvl w:val="0"/>
          <w:numId w:val="1"/>
        </w:numPr>
        <w:spacing w:after="60"/>
      </w:pPr>
      <w:r>
        <w:rPr>
          <w:rFonts w:ascii="Calibri" w:cs="Calibri" w:eastAsia="Calibri" w:hAnsi="Calibri"/>
          <w:color w:val="1E293B"/>
          <w:sz w:val="22"/>
          <w:szCs w:val="22"/>
        </w:rPr>
        <w:t xml:space="preserve">Jointly developed IP is jointly owned unless otherwise agreed</w:t>
      </w:r>
    </w:p>
    <w:p>
      <w:pPr>
        <w:pStyle w:val="ListParagraph"/>
        <w:numPr>
          <w:ilvl w:val="0"/>
          <w:numId w:val="1"/>
        </w:numPr>
        <w:spacing w:after="60"/>
      </w:pPr>
      <w:r>
        <w:rPr>
          <w:rFonts w:ascii="Calibri" w:cs="Calibri" w:eastAsia="Calibri" w:hAnsi="Calibri"/>
          <w:color w:val="1E293B"/>
          <w:sz w:val="22"/>
          <w:szCs w:val="22"/>
        </w:rPr>
        <w:t xml:space="preserve">Government rights to IP per applicable FAR/DFARS clauses</w:t>
      </w:r>
    </w:p>
    <w:p>
      <w:pPr>
        <w:spacing w:before="120" w:after="0"/>
      </w:pPr>
    </w:p>
    <w:p>
      <w:pPr>
        <w:pStyle w:val="Heading1"/>
        <w:spacing w:before="240" w:after="120"/>
      </w:pPr>
      <w:r>
        <w:rPr>
          <w:rFonts w:ascii="Calibri" w:cs="Calibri" w:eastAsia="Calibri" w:hAnsi="Calibri"/>
          <w:b/>
          <w:bCs/>
          <w:color w:val="0F172A"/>
          <w:sz w:val="32"/>
          <w:szCs w:val="32"/>
        </w:rPr>
        <w:t xml:space="preserve">6. Security Requirements</w:t>
      </w:r>
    </w:p>
    <w:p>
      <w:pPr>
        <w:spacing w:after="120" w:before="0" w:line="276"/>
        <w:jc w:val="left"/>
      </w:pPr>
      <w:r>
        <w:rPr>
          <w:rFonts w:ascii="Calibri" w:cs="Calibri" w:eastAsia="Calibri" w:hAnsi="Calibri"/>
          <w:b w:val="false"/>
          <w:bCs w:val="false"/>
          <w:i w:val="false"/>
          <w:iCs w:val="false"/>
          <w:color w:val="1E293B"/>
          <w:sz w:val="22"/>
          <w:szCs w:val="22"/>
        </w:rPr>
        <w:t xml:space="preserve">Both Parties must maintain:</w:t>
      </w:r>
    </w:p>
    <w:p>
      <w:pPr>
        <w:pStyle w:val="ListParagraph"/>
        <w:numPr>
          <w:ilvl w:val="0"/>
          <w:numId w:val="1"/>
        </w:numPr>
        <w:spacing w:after="60"/>
      </w:pPr>
      <w:r>
        <w:rPr>
          <w:rFonts w:ascii="Calibri" w:cs="Calibri" w:eastAsia="Calibri" w:hAnsi="Calibri"/>
          <w:color w:val="1E293B"/>
          <w:sz w:val="22"/>
          <w:szCs w:val="22"/>
        </w:rPr>
        <w:t xml:space="preserve">Active facility security clearance at required level: [SECRET / TOP SECRET / N/A]</w:t>
      </w:r>
    </w:p>
    <w:p>
      <w:pPr>
        <w:pStyle w:val="ListParagraph"/>
        <w:numPr>
          <w:ilvl w:val="0"/>
          <w:numId w:val="1"/>
        </w:numPr>
        <w:spacing w:after="60"/>
      </w:pPr>
      <w:r>
        <w:rPr>
          <w:rFonts w:ascii="Calibri" w:cs="Calibri" w:eastAsia="Calibri" w:hAnsi="Calibri"/>
          <w:color w:val="1E293B"/>
          <w:sz w:val="22"/>
          <w:szCs w:val="22"/>
        </w:rPr>
        <w:t xml:space="preserve">Personnel with appropriate security clearances as required</w:t>
      </w:r>
    </w:p>
    <w:p>
      <w:pPr>
        <w:pStyle w:val="ListParagraph"/>
        <w:numPr>
          <w:ilvl w:val="0"/>
          <w:numId w:val="1"/>
        </w:numPr>
        <w:spacing w:after="60"/>
      </w:pPr>
      <w:r>
        <w:rPr>
          <w:rFonts w:ascii="Calibri" w:cs="Calibri" w:eastAsia="Calibri" w:hAnsi="Calibri"/>
          <w:color w:val="1E293B"/>
          <w:sz w:val="22"/>
          <w:szCs w:val="22"/>
        </w:rPr>
        <w:t xml:space="preserve">Compliance with NIST SP 800-171 Rev 2 if CUI is involved</w:t>
      </w:r>
    </w:p>
    <w:p>
      <w:pPr>
        <w:pStyle w:val="ListParagraph"/>
        <w:numPr>
          <w:ilvl w:val="0"/>
          <w:numId w:val="1"/>
        </w:numPr>
        <w:spacing w:after="60"/>
      </w:pPr>
      <w:r>
        <w:rPr>
          <w:rFonts w:ascii="Calibri" w:cs="Calibri" w:eastAsia="Calibri" w:hAnsi="Calibri"/>
          <w:color w:val="1E293B"/>
          <w:sz w:val="22"/>
          <w:szCs w:val="22"/>
        </w:rPr>
        <w:t xml:space="preserve">CMMC Level [1/2/3] certification when required by the solicitation</w:t>
      </w:r>
    </w:p>
    <w:p>
      <w:pPr>
        <w:pStyle w:val="ListParagraph"/>
        <w:numPr>
          <w:ilvl w:val="0"/>
          <w:numId w:val="1"/>
        </w:numPr>
        <w:spacing w:after="60"/>
      </w:pPr>
      <w:r>
        <w:rPr>
          <w:rFonts w:ascii="Calibri" w:cs="Calibri" w:eastAsia="Calibri" w:hAnsi="Calibri"/>
          <w:color w:val="1E293B"/>
          <w:sz w:val="22"/>
          <w:szCs w:val="22"/>
        </w:rPr>
        <w:t xml:space="preserve">ITAR/EAR compliance if export-controlled information is involved</w:t>
      </w:r>
    </w:p>
    <w:p>
      <w:pPr>
        <w:spacing w:before="120" w:after="0"/>
      </w:pPr>
    </w:p>
    <w:p>
      <w:pPr>
        <w:pStyle w:val="Heading1"/>
        <w:spacing w:before="240" w:after="120"/>
      </w:pPr>
      <w:r>
        <w:rPr>
          <w:rFonts w:ascii="Calibri" w:cs="Calibri" w:eastAsia="Calibri" w:hAnsi="Calibri"/>
          <w:b/>
          <w:bCs/>
          <w:color w:val="0F172A"/>
          <w:sz w:val="32"/>
          <w:szCs w:val="32"/>
        </w:rPr>
        <w:t xml:space="preserve">7. Exclusivity</w:t>
      </w:r>
    </w:p>
    <w:p>
      <w:pPr>
        <w:spacing w:after="120" w:before="0" w:line="276"/>
        <w:jc w:val="left"/>
      </w:pPr>
      <w:r>
        <w:rPr>
          <w:rFonts w:ascii="Calibri" w:cs="Calibri" w:eastAsia="Calibri" w:hAnsi="Calibri"/>
          <w:b w:val="false"/>
          <w:bCs w:val="false"/>
          <w:i w:val="false"/>
          <w:iCs w:val="false"/>
          <w:color w:val="1E293B"/>
          <w:sz w:val="22"/>
          <w:szCs w:val="22"/>
        </w:rPr>
        <w:t xml:space="preserve">[Select one:]</w:t>
      </w:r>
    </w:p>
    <w:p>
      <w:pPr>
        <w:pStyle w:val="ListParagraph"/>
        <w:numPr>
          <w:ilvl w:val="0"/>
          <w:numId w:val="1"/>
        </w:numPr>
        <w:spacing w:after="60"/>
      </w:pPr>
      <w:r>
        <w:rPr>
          <w:rFonts w:ascii="Calibri" w:cs="Calibri" w:eastAsia="Calibri" w:hAnsi="Calibri"/>
          <w:b/>
          <w:bCs/>
          <w:color w:val="1E293B"/>
          <w:sz w:val="22"/>
          <w:szCs w:val="22"/>
        </w:rPr>
        <w:t xml:space="preserve">Exclusive:</w:t>
      </w:r>
      <w:r>
        <w:rPr>
          <w:rFonts w:ascii="Calibri" w:cs="Calibri" w:eastAsia="Calibri" w:hAnsi="Calibri"/>
          <w:color w:val="1E293B"/>
          <w:sz w:val="22"/>
          <w:szCs w:val="22"/>
        </w:rPr>
        <w:t xml:space="preserve"> Neither Party shall team with any other entity for this specific opportunity during the term of this Agreement.</w:t>
      </w:r>
    </w:p>
    <w:p>
      <w:pPr>
        <w:pStyle w:val="ListParagraph"/>
        <w:numPr>
          <w:ilvl w:val="0"/>
          <w:numId w:val="1"/>
        </w:numPr>
        <w:spacing w:after="60"/>
      </w:pPr>
      <w:r>
        <w:rPr>
          <w:rFonts w:ascii="Calibri" w:cs="Calibri" w:eastAsia="Calibri" w:hAnsi="Calibri"/>
          <w:b/>
          <w:bCs/>
          <w:color w:val="1E293B"/>
          <w:sz w:val="22"/>
          <w:szCs w:val="22"/>
        </w:rPr>
        <w:t xml:space="preserve">Non-Exclusive:</w:t>
      </w:r>
      <w:r>
        <w:rPr>
          <w:rFonts w:ascii="Calibri" w:cs="Calibri" w:eastAsia="Calibri" w:hAnsi="Calibri"/>
          <w:color w:val="1E293B"/>
          <w:sz w:val="22"/>
          <w:szCs w:val="22"/>
        </w:rPr>
        <w:t xml:space="preserve"> Either Party may pursue similar opportunities independently or with other partners.</w:t>
      </w:r>
    </w:p>
    <w:p>
      <w:pPr>
        <w:spacing w:before="120" w:after="0"/>
      </w:pPr>
    </w:p>
    <w:p>
      <w:pPr>
        <w:pStyle w:val="Heading1"/>
        <w:spacing w:before="240" w:after="120"/>
      </w:pPr>
      <w:r>
        <w:rPr>
          <w:rFonts w:ascii="Calibri" w:cs="Calibri" w:eastAsia="Calibri" w:hAnsi="Calibri"/>
          <w:b/>
          <w:bCs/>
          <w:color w:val="0F172A"/>
          <w:sz w:val="32"/>
          <w:szCs w:val="32"/>
        </w:rPr>
        <w:t xml:space="preserve">8. Term and Termination</w:t>
      </w:r>
    </w:p>
    <w:p>
      <w:pPr>
        <w:spacing w:after="120" w:before="0" w:line="276"/>
        <w:jc w:val="left"/>
      </w:pPr>
      <w:r>
        <w:rPr>
          <w:rFonts w:ascii="Calibri" w:cs="Calibri" w:eastAsia="Calibri" w:hAnsi="Calibri"/>
          <w:b w:val="false"/>
          <w:bCs w:val="false"/>
          <w:i w:val="false"/>
          <w:iCs w:val="false"/>
          <w:color w:val="1E293B"/>
          <w:sz w:val="22"/>
          <w:szCs w:val="22"/>
        </w:rPr>
        <w:t xml:space="preserve">This Agreement is effective from the Effective Date and continues through [PERIOD] or until the award decision is made, whichever is later. If the team is awarded the contract, this Agreement extends through the period of performance.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Either Party may terminate with [30/60/90] days written notice. Termination does not affect obligations for work already in progress or government contract requirements.</w:t>
      </w:r>
    </w:p>
    <w:p>
      <w:pPr>
        <w:spacing w:before="120" w:after="0"/>
      </w:pPr>
    </w:p>
    <w:p>
      <w:pPr>
        <w:pStyle w:val="Heading1"/>
        <w:spacing w:before="240" w:after="120"/>
      </w:pPr>
      <w:r>
        <w:rPr>
          <w:rFonts w:ascii="Calibri" w:cs="Calibri" w:eastAsia="Calibri" w:hAnsi="Calibri"/>
          <w:b/>
          <w:bCs/>
          <w:color w:val="0F172A"/>
          <w:sz w:val="32"/>
          <w:szCs w:val="32"/>
        </w:rPr>
        <w:t xml:space="preserve">9. Dispute Resolution</w:t>
      </w:r>
    </w:p>
    <w:p>
      <w:pPr>
        <w:pStyle w:val="ListParagraph"/>
        <w:numPr>
          <w:ilvl w:val="0"/>
          <w:numId w:val="1"/>
        </w:numPr>
        <w:spacing w:after="60"/>
      </w:pPr>
      <w:r>
        <w:rPr>
          <w:rFonts w:ascii="Calibri" w:cs="Calibri" w:eastAsia="Calibri" w:hAnsi="Calibri"/>
          <w:b/>
          <w:bCs/>
          <w:color w:val="1E293B"/>
          <w:sz w:val="22"/>
          <w:szCs w:val="22"/>
        </w:rPr>
        <w:t xml:space="preserve">Step 1:</w:t>
      </w:r>
      <w:r>
        <w:rPr>
          <w:rFonts w:ascii="Calibri" w:cs="Calibri" w:eastAsia="Calibri" w:hAnsi="Calibri"/>
          <w:color w:val="1E293B"/>
          <w:sz w:val="22"/>
          <w:szCs w:val="22"/>
        </w:rPr>
        <w:t xml:space="preserve"> Good faith negotiation between designated representatives (10 business days)</w:t>
      </w:r>
    </w:p>
    <w:p>
      <w:pPr>
        <w:pStyle w:val="ListParagraph"/>
        <w:numPr>
          <w:ilvl w:val="0"/>
          <w:numId w:val="1"/>
        </w:numPr>
        <w:spacing w:after="60"/>
      </w:pPr>
      <w:r>
        <w:rPr>
          <w:rFonts w:ascii="Calibri" w:cs="Calibri" w:eastAsia="Calibri" w:hAnsi="Calibri"/>
          <w:b/>
          <w:bCs/>
          <w:color w:val="1E293B"/>
          <w:sz w:val="22"/>
          <w:szCs w:val="22"/>
        </w:rPr>
        <w:t xml:space="preserve">Step 2:</w:t>
      </w:r>
      <w:r>
        <w:rPr>
          <w:rFonts w:ascii="Calibri" w:cs="Calibri" w:eastAsia="Calibri" w:hAnsi="Calibri"/>
          <w:color w:val="1E293B"/>
          <w:sz w:val="22"/>
          <w:szCs w:val="22"/>
        </w:rPr>
        <w:t xml:space="preserve"> Mediation by mutually agreed mediator (30 days)</w:t>
      </w:r>
    </w:p>
    <w:p>
      <w:pPr>
        <w:pStyle w:val="ListParagraph"/>
        <w:numPr>
          <w:ilvl w:val="0"/>
          <w:numId w:val="1"/>
        </w:numPr>
        <w:spacing w:after="60"/>
      </w:pPr>
      <w:r>
        <w:rPr>
          <w:rFonts w:ascii="Calibri" w:cs="Calibri" w:eastAsia="Calibri" w:hAnsi="Calibri"/>
          <w:b/>
          <w:bCs/>
          <w:color w:val="1E293B"/>
          <w:sz w:val="22"/>
          <w:szCs w:val="22"/>
        </w:rPr>
        <w:t xml:space="preserve">Step 3:</w:t>
      </w:r>
      <w:r>
        <w:rPr>
          <w:rFonts w:ascii="Calibri" w:cs="Calibri" w:eastAsia="Calibri" w:hAnsi="Calibri"/>
          <w:color w:val="1E293B"/>
          <w:sz w:val="22"/>
          <w:szCs w:val="22"/>
        </w:rPr>
        <w:t xml:space="preserve"> Binding arbitration under [AAA / JAMS] rules in [JURISDICTION]</w:t>
      </w:r>
    </w:p>
    <w:p>
      <w:pPr>
        <w:spacing w:before="120" w:after="0"/>
      </w:pPr>
    </w:p>
    <w:p>
      <w:pPr>
        <w:pStyle w:val="Heading1"/>
        <w:spacing w:before="240" w:after="120"/>
      </w:pPr>
      <w:r>
        <w:rPr>
          <w:rFonts w:ascii="Calibri" w:cs="Calibri" w:eastAsia="Calibri" w:hAnsi="Calibri"/>
          <w:b/>
          <w:bCs/>
          <w:color w:val="0F172A"/>
          <w:sz w:val="32"/>
          <w:szCs w:val="32"/>
        </w:rPr>
        <w:t xml:space="preserve">10. Representations and Certifications</w:t>
      </w:r>
    </w:p>
    <w:p>
      <w:pPr>
        <w:spacing w:after="120" w:before="0" w:line="276"/>
        <w:jc w:val="left"/>
      </w:pPr>
      <w:r>
        <w:rPr>
          <w:rFonts w:ascii="Calibri" w:cs="Calibri" w:eastAsia="Calibri" w:hAnsi="Calibri"/>
          <w:b w:val="false"/>
          <w:bCs w:val="false"/>
          <w:i w:val="false"/>
          <w:iCs w:val="false"/>
          <w:color w:val="1E293B"/>
          <w:sz w:val="22"/>
          <w:szCs w:val="22"/>
        </w:rPr>
        <w:t xml:space="preserve">Each Party represents and certifies that:</w:t>
      </w:r>
    </w:p>
    <w:p>
      <w:pPr>
        <w:pStyle w:val="ListParagraph"/>
        <w:numPr>
          <w:ilvl w:val="0"/>
          <w:numId w:val="1"/>
        </w:numPr>
        <w:spacing w:after="60"/>
      </w:pPr>
      <w:r>
        <w:rPr>
          <w:rFonts w:ascii="Calibri" w:cs="Calibri" w:eastAsia="Calibri" w:hAnsi="Calibri"/>
          <w:color w:val="1E293B"/>
          <w:sz w:val="22"/>
          <w:szCs w:val="22"/>
        </w:rPr>
        <w:t xml:space="preserve">It is a duly organized entity in good standing</w:t>
      </w:r>
    </w:p>
    <w:p>
      <w:pPr>
        <w:pStyle w:val="ListParagraph"/>
        <w:numPr>
          <w:ilvl w:val="0"/>
          <w:numId w:val="1"/>
        </w:numPr>
        <w:spacing w:after="60"/>
      </w:pPr>
      <w:r>
        <w:rPr>
          <w:rFonts w:ascii="Calibri" w:cs="Calibri" w:eastAsia="Calibri" w:hAnsi="Calibri"/>
          <w:color w:val="1E293B"/>
          <w:sz w:val="22"/>
          <w:szCs w:val="22"/>
        </w:rPr>
        <w:t xml:space="preserve">It has authority to enter into this Agreement</w:t>
      </w:r>
    </w:p>
    <w:p>
      <w:pPr>
        <w:pStyle w:val="ListParagraph"/>
        <w:numPr>
          <w:ilvl w:val="0"/>
          <w:numId w:val="1"/>
        </w:numPr>
        <w:spacing w:after="60"/>
      </w:pPr>
      <w:r>
        <w:rPr>
          <w:rFonts w:ascii="Calibri" w:cs="Calibri" w:eastAsia="Calibri" w:hAnsi="Calibri"/>
          <w:color w:val="1E293B"/>
          <w:sz w:val="22"/>
          <w:szCs w:val="22"/>
        </w:rPr>
        <w:t xml:space="preserve">Its socioeconomic status certifications are current and accurate</w:t>
      </w:r>
    </w:p>
    <w:p>
      <w:pPr>
        <w:pStyle w:val="ListParagraph"/>
        <w:numPr>
          <w:ilvl w:val="0"/>
          <w:numId w:val="1"/>
        </w:numPr>
        <w:spacing w:after="60"/>
      </w:pPr>
      <w:r>
        <w:rPr>
          <w:rFonts w:ascii="Calibri" w:cs="Calibri" w:eastAsia="Calibri" w:hAnsi="Calibri"/>
          <w:color w:val="1E293B"/>
          <w:sz w:val="22"/>
          <w:szCs w:val="22"/>
        </w:rPr>
        <w:t xml:space="preserve">It is not debarred, suspended, or proposed for debarment</w:t>
      </w:r>
    </w:p>
    <w:p>
      <w:pPr>
        <w:pStyle w:val="ListParagraph"/>
        <w:numPr>
          <w:ilvl w:val="0"/>
          <w:numId w:val="1"/>
        </w:numPr>
        <w:spacing w:after="60"/>
      </w:pPr>
      <w:r>
        <w:rPr>
          <w:rFonts w:ascii="Calibri" w:cs="Calibri" w:eastAsia="Calibri" w:hAnsi="Calibri"/>
          <w:color w:val="1E293B"/>
          <w:sz w:val="22"/>
          <w:szCs w:val="22"/>
        </w:rPr>
        <w:t xml:space="preserve">It complies with all applicable federal, state, and local laws</w:t>
      </w:r>
    </w:p>
    <w:p>
      <w:pPr>
        <w:spacing w:before="120" w:after="0"/>
      </w:pPr>
    </w:p>
    <w:p>
      <w:pPr>
        <w:pStyle w:val="Heading1"/>
        <w:spacing w:before="240" w:after="120"/>
      </w:pPr>
      <w:r>
        <w:rPr>
          <w:rFonts w:ascii="Calibri" w:cs="Calibri" w:eastAsia="Calibri" w:hAnsi="Calibri"/>
          <w:b/>
          <w:bCs/>
          <w:color w:val="0F172A"/>
          <w:sz w:val="32"/>
          <w:szCs w:val="32"/>
        </w:rPr>
        <w:t xml:space="preserve">11. Flow-Down Clauses</w:t>
      </w:r>
    </w:p>
    <w:p>
      <w:pPr>
        <w:spacing w:after="120" w:before="0" w:line="276"/>
        <w:jc w:val="left"/>
      </w:pPr>
      <w:r>
        <w:rPr>
          <w:rFonts w:ascii="Calibri" w:cs="Calibri" w:eastAsia="Calibri" w:hAnsi="Calibri"/>
          <w:b w:val="false"/>
          <w:bCs w:val="false"/>
          <w:i w:val="false"/>
          <w:iCs w:val="false"/>
          <w:color w:val="1E293B"/>
          <w:sz w:val="22"/>
          <w:szCs w:val="22"/>
        </w:rPr>
        <w:t xml:space="preserve">The following FAR/DFARS clauses from the prime contract are flowed down to the Teammate:</w:t>
      </w:r>
    </w:p>
    <w:p>
      <w:pPr>
        <w:pStyle w:val="ListParagraph"/>
        <w:numPr>
          <w:ilvl w:val="0"/>
          <w:numId w:val="1"/>
        </w:numPr>
        <w:spacing w:after="60"/>
      </w:pPr>
      <w:r>
        <w:rPr>
          <w:rFonts w:ascii="Calibri" w:cs="Calibri" w:eastAsia="Calibri" w:hAnsi="Calibri"/>
          <w:color w:val="1E293B"/>
          <w:sz w:val="22"/>
          <w:szCs w:val="22"/>
        </w:rPr>
        <w:t xml:space="preserve">[List applicable FAR/DFARS clauses]</w:t>
      </w:r>
    </w:p>
    <w:p>
      <w:pPr>
        <w:pStyle w:val="ListParagraph"/>
        <w:numPr>
          <w:ilvl w:val="0"/>
          <w:numId w:val="1"/>
        </w:numPr>
        <w:spacing w:after="60"/>
      </w:pPr>
      <w:r>
        <w:rPr>
          <w:rFonts w:ascii="Calibri" w:cs="Calibri" w:eastAsia="Calibri" w:hAnsi="Calibri"/>
          <w:color w:val="1E293B"/>
          <w:sz w:val="22"/>
          <w:szCs w:val="22"/>
        </w:rPr>
        <w:t xml:space="preserve">FAR 52.219-14 — Limitations on Subcontracting</w:t>
      </w:r>
    </w:p>
    <w:p>
      <w:pPr>
        <w:pStyle w:val="ListParagraph"/>
        <w:numPr>
          <w:ilvl w:val="0"/>
          <w:numId w:val="1"/>
        </w:numPr>
        <w:spacing w:after="60"/>
      </w:pPr>
      <w:r>
        <w:rPr>
          <w:rFonts w:ascii="Calibri" w:cs="Calibri" w:eastAsia="Calibri" w:hAnsi="Calibri"/>
          <w:color w:val="1E293B"/>
          <w:sz w:val="22"/>
          <w:szCs w:val="22"/>
        </w:rPr>
        <w:t xml:space="preserve">DFARS 252.204-7012 — Safeguarding Covered Defense Information</w:t>
      </w:r>
    </w:p>
    <w:p>
      <w:pPr>
        <w:pStyle w:val="ListParagraph"/>
        <w:numPr>
          <w:ilvl w:val="0"/>
          <w:numId w:val="1"/>
        </w:numPr>
        <w:spacing w:after="60"/>
      </w:pPr>
      <w:r>
        <w:rPr>
          <w:rFonts w:ascii="Calibri" w:cs="Calibri" w:eastAsia="Calibri" w:hAnsi="Calibri"/>
          <w:color w:val="1E293B"/>
          <w:sz w:val="22"/>
          <w:szCs w:val="22"/>
        </w:rPr>
        <w:t xml:space="preserve">DFARS 252.204-7020 — NIST SP 800-171 DoD Assessment</w:t>
      </w:r>
    </w:p>
    <w:p>
      <w:pPr>
        <w:pStyle w:val="ListParagraph"/>
        <w:numPr>
          <w:ilvl w:val="0"/>
          <w:numId w:val="1"/>
        </w:numPr>
        <w:spacing w:after="60"/>
      </w:pPr>
      <w:r>
        <w:rPr>
          <w:rFonts w:ascii="Calibri" w:cs="Calibri" w:eastAsia="Calibri" w:hAnsi="Calibri"/>
          <w:color w:val="1E293B"/>
          <w:sz w:val="22"/>
          <w:szCs w:val="22"/>
        </w:rPr>
        <w:t xml:space="preserve">[Additional applicable clauses]</w:t>
      </w:r>
    </w:p>
    <w:p>
      <w:r>
        <w:br w:type="page"/>
      </w:r>
    </w:p>
    <w:p>
      <w:pPr>
        <w:pStyle w:val="Heading1"/>
        <w:spacing w:before="240" w:after="120"/>
      </w:pPr>
      <w:r>
        <w:rPr>
          <w:rFonts w:ascii="Calibri" w:cs="Calibri" w:eastAsia="Calibri" w:hAnsi="Calibri"/>
          <w:b/>
          <w:bCs/>
          <w:color w:val="0F172A"/>
          <w:sz w:val="32"/>
          <w:szCs w:val="32"/>
        </w:rPr>
        <w:t xml:space="preserve">Signatures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IN WITNESS WHEREOF, the Parties have executed this Agreement as of the Effective Date.</w:t>
      </w:r>
    </w:p>
    <w:p>
      <w:pPr>
        <w:spacing w:before="24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Lead</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Teammate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Signature: _________________________</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Signature: _________________________</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Name: [NAME]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Name: [NAME]</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Title: [TITLE]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Title: [TITLE]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[DATE]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[DATE]</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CONFIDENTIAL</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Teaming Agreement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Teaming Agreement</dc:title>
  <dc:creator>Dominus Gray, LLC</dc:creator>
  <dc:description>Editable teaming agreement template for federal contracting with SDVOSB provisions</dc:description>
  <cp:lastModifiedBy>Un-named</cp:lastModifiedBy>
  <cp:revision>1</cp:revision>
  <dcterms:created xsi:type="dcterms:W3CDTF">2026-02-10T04:05:44.271Z</dcterms:created>
  <dcterms:modified xsi:type="dcterms:W3CDTF">2026-02-10T04:05:44.271Z</dcterms:modified>
</cp:coreProperties>
</file>

<file path=docProps/custom.xml><?xml version="1.0" encoding="utf-8"?>
<Properties xmlns="http://schemas.openxmlformats.org/officeDocument/2006/custom-properties" xmlns:vt="http://schemas.openxmlformats.org/officeDocument/2006/docPropsVTypes"/>
</file>